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B5F7D" w:rsidRDefault="00D71041" w:rsidP="00EB5F7D">
      <w:pPr>
        <w:spacing w:after="120"/>
        <w:rPr>
          <w:rFonts w:ascii="Garamond" w:hAnsi="Garamond"/>
          <w:b/>
          <w:sz w:val="36"/>
          <w:szCs w:val="36"/>
        </w:rPr>
      </w:pPr>
      <w:r w:rsidRPr="00CD6316">
        <w:rPr>
          <w:rFonts w:ascii="Garamond" w:hAnsi="Garamond"/>
          <w:b/>
          <w:sz w:val="36"/>
          <w:szCs w:val="36"/>
        </w:rPr>
        <w:t xml:space="preserve">CRÓNICA </w:t>
      </w:r>
      <w:r w:rsidR="00BE4D5D">
        <w:rPr>
          <w:rFonts w:ascii="Garamond" w:hAnsi="Garamond"/>
          <w:b/>
          <w:sz w:val="36"/>
          <w:szCs w:val="36"/>
        </w:rPr>
        <w:t xml:space="preserve">del </w:t>
      </w:r>
    </w:p>
    <w:p w:rsidR="00CD6316" w:rsidRPr="00CD6316" w:rsidRDefault="00D71041" w:rsidP="00EB5F7D">
      <w:pPr>
        <w:spacing w:after="120"/>
        <w:rPr>
          <w:rFonts w:ascii="Garamond" w:hAnsi="Garamond"/>
          <w:b/>
          <w:sz w:val="36"/>
          <w:szCs w:val="36"/>
        </w:rPr>
      </w:pPr>
      <w:r w:rsidRPr="00CD6316">
        <w:rPr>
          <w:rFonts w:ascii="Garamond" w:hAnsi="Garamond"/>
          <w:b/>
          <w:sz w:val="36"/>
          <w:szCs w:val="36"/>
        </w:rPr>
        <w:t>Laboratorio de Ideas</w:t>
      </w:r>
      <w:r w:rsidR="00BE4D5D">
        <w:rPr>
          <w:rFonts w:ascii="Garamond" w:hAnsi="Garamond"/>
          <w:b/>
          <w:sz w:val="36"/>
          <w:szCs w:val="36"/>
        </w:rPr>
        <w:t>:</w:t>
      </w:r>
      <w:r w:rsidRPr="00CD6316">
        <w:rPr>
          <w:rFonts w:ascii="Garamond" w:hAnsi="Garamond"/>
          <w:b/>
          <w:sz w:val="36"/>
          <w:szCs w:val="36"/>
        </w:rPr>
        <w:t xml:space="preserve"> </w:t>
      </w:r>
      <w:r w:rsidR="00BE4D5D">
        <w:rPr>
          <w:rFonts w:ascii="Garamond" w:hAnsi="Garamond"/>
          <w:b/>
          <w:sz w:val="36"/>
          <w:szCs w:val="36"/>
        </w:rPr>
        <w:t>c</w:t>
      </w:r>
      <w:r w:rsidRPr="00CD6316">
        <w:rPr>
          <w:rFonts w:ascii="Garamond" w:hAnsi="Garamond"/>
          <w:b/>
          <w:sz w:val="36"/>
          <w:szCs w:val="36"/>
        </w:rPr>
        <w:t>iencia y museos</w:t>
      </w:r>
      <w:r w:rsidR="009F48A1" w:rsidRPr="00CD6316">
        <w:rPr>
          <w:rFonts w:ascii="Garamond" w:hAnsi="Garamond"/>
          <w:b/>
          <w:sz w:val="36"/>
          <w:szCs w:val="36"/>
        </w:rPr>
        <w:t>,</w:t>
      </w:r>
    </w:p>
    <w:p w:rsidR="00863207" w:rsidRPr="00BE4D5D" w:rsidRDefault="00BE4D5D" w:rsidP="00EB5F7D">
      <w:pPr>
        <w:spacing w:after="120"/>
        <w:rPr>
          <w:rFonts w:ascii="Garamond" w:hAnsi="Garamond"/>
          <w:sz w:val="28"/>
          <w:szCs w:val="28"/>
        </w:rPr>
      </w:pPr>
      <w:r w:rsidRPr="00BE4D5D">
        <w:rPr>
          <w:rFonts w:ascii="Garamond" w:hAnsi="Garamond"/>
          <w:sz w:val="28"/>
          <w:szCs w:val="28"/>
        </w:rPr>
        <w:t xml:space="preserve">por </w:t>
      </w:r>
      <w:r w:rsidR="009F48A1" w:rsidRPr="00BE4D5D">
        <w:rPr>
          <w:rFonts w:ascii="Garamond" w:hAnsi="Garamond"/>
          <w:sz w:val="28"/>
          <w:szCs w:val="28"/>
        </w:rPr>
        <w:t>Laura Casares</w:t>
      </w:r>
      <w:r w:rsidR="006613C3">
        <w:rPr>
          <w:rFonts w:ascii="Garamond" w:hAnsi="Garamond"/>
          <w:sz w:val="28"/>
          <w:szCs w:val="28"/>
        </w:rPr>
        <w:t xml:space="preserve"> @lauracasaresg</w:t>
      </w:r>
    </w:p>
    <w:p w:rsidR="00EB5F7D" w:rsidRDefault="00EB5F7D" w:rsidP="00347D0B">
      <w:pPr>
        <w:spacing w:after="120"/>
        <w:jc w:val="both"/>
        <w:rPr>
          <w:rFonts w:ascii="Garamond" w:hAnsi="Garamond"/>
          <w:i/>
          <w:sz w:val="24"/>
          <w:szCs w:val="24"/>
        </w:rPr>
      </w:pPr>
    </w:p>
    <w:p w:rsidR="00D71041" w:rsidRPr="00CD6316" w:rsidRDefault="00D71041" w:rsidP="00347D0B">
      <w:pPr>
        <w:spacing w:after="120"/>
        <w:jc w:val="both"/>
        <w:rPr>
          <w:rFonts w:ascii="Garamond" w:hAnsi="Garamond"/>
          <w:i/>
          <w:sz w:val="24"/>
          <w:szCs w:val="24"/>
        </w:rPr>
      </w:pPr>
      <w:r w:rsidRPr="00CD6316">
        <w:rPr>
          <w:rFonts w:ascii="Garamond" w:hAnsi="Garamond"/>
          <w:i/>
          <w:sz w:val="24"/>
          <w:szCs w:val="24"/>
        </w:rPr>
        <w:t>15 Septiembre 2015</w:t>
      </w:r>
    </w:p>
    <w:p w:rsidR="00D71041" w:rsidRPr="00CD6316" w:rsidRDefault="00D71041" w:rsidP="00347D0B">
      <w:pPr>
        <w:spacing w:after="120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sym w:font="Symbol" w:char="F0B7"/>
      </w:r>
      <w:r w:rsidRPr="00CD6316">
        <w:rPr>
          <w:rFonts w:ascii="Garamond" w:hAnsi="Garamond"/>
          <w:sz w:val="24"/>
          <w:szCs w:val="24"/>
        </w:rPr>
        <w:t xml:space="preserve"> </w:t>
      </w:r>
      <w:r w:rsidR="00A72FED" w:rsidRPr="00CD6316">
        <w:rPr>
          <w:rFonts w:ascii="Garamond" w:hAnsi="Garamond"/>
          <w:sz w:val="24"/>
          <w:szCs w:val="24"/>
        </w:rPr>
        <w:t xml:space="preserve"> </w:t>
      </w:r>
      <w:r w:rsidRPr="00CD6316">
        <w:rPr>
          <w:rFonts w:ascii="Garamond" w:hAnsi="Garamond"/>
          <w:sz w:val="24"/>
          <w:szCs w:val="24"/>
        </w:rPr>
        <w:t xml:space="preserve">Óscar Menéndez, comunicador científico </w:t>
      </w:r>
    </w:p>
    <w:p w:rsidR="00D71041" w:rsidRPr="00CD6316" w:rsidRDefault="00D71041" w:rsidP="00347D0B">
      <w:pPr>
        <w:spacing w:after="120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sym w:font="Symbol" w:char="F0B7"/>
      </w:r>
      <w:r w:rsidRPr="00CD6316">
        <w:rPr>
          <w:rFonts w:ascii="Garamond" w:hAnsi="Garamond"/>
          <w:sz w:val="24"/>
          <w:szCs w:val="24"/>
        </w:rPr>
        <w:t xml:space="preserve"> </w:t>
      </w:r>
      <w:r w:rsidR="00A72FED" w:rsidRPr="00CD6316">
        <w:rPr>
          <w:rFonts w:ascii="Garamond" w:hAnsi="Garamond"/>
          <w:sz w:val="24"/>
          <w:szCs w:val="24"/>
        </w:rPr>
        <w:t xml:space="preserve"> </w:t>
      </w:r>
      <w:r w:rsidRPr="00CD6316">
        <w:rPr>
          <w:rFonts w:ascii="Garamond" w:hAnsi="Garamond"/>
          <w:sz w:val="24"/>
          <w:szCs w:val="24"/>
        </w:rPr>
        <w:t>Ana Belén Martínez, Responsable de comunicación y divulgación del Sincrotrón ALBA</w:t>
      </w:r>
    </w:p>
    <w:p w:rsidR="00D71041" w:rsidRPr="00CD6316" w:rsidRDefault="00D71041" w:rsidP="00347D0B">
      <w:pPr>
        <w:spacing w:after="120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sym w:font="Symbol" w:char="F0B7"/>
      </w:r>
      <w:r w:rsidR="00A72FED" w:rsidRPr="00CD6316">
        <w:rPr>
          <w:rFonts w:ascii="Garamond" w:hAnsi="Garamond"/>
          <w:sz w:val="24"/>
          <w:szCs w:val="24"/>
        </w:rPr>
        <w:t xml:space="preserve"> </w:t>
      </w:r>
      <w:r w:rsidRPr="00CD6316">
        <w:rPr>
          <w:rFonts w:ascii="Garamond" w:hAnsi="Garamond"/>
          <w:sz w:val="24"/>
          <w:szCs w:val="24"/>
        </w:rPr>
        <w:t>Sonia Garcinuño, Responsable de exposiciones científicas. Área de Ciencia y Medio Ambiente. Fundación Bancaria “la Caixa”</w:t>
      </w:r>
    </w:p>
    <w:p w:rsidR="009F48A1" w:rsidRPr="00CD6316" w:rsidRDefault="009F48A1" w:rsidP="009F48A1">
      <w:pPr>
        <w:pStyle w:val="Prrafodelista"/>
        <w:numPr>
          <w:ilvl w:val="0"/>
          <w:numId w:val="1"/>
        </w:numPr>
        <w:spacing w:after="120"/>
        <w:ind w:left="142" w:hanging="142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t xml:space="preserve"> 12 Asistentes</w:t>
      </w:r>
    </w:p>
    <w:p w:rsidR="00D71041" w:rsidRPr="00CD6316" w:rsidRDefault="00D71041" w:rsidP="00347D0B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D71041" w:rsidRPr="00CD6316" w:rsidRDefault="00D71041" w:rsidP="00347D0B">
      <w:pPr>
        <w:spacing w:after="120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t>Tras la presentación de los ponentes comenzamos a debatir sobre lo que se percibe como problemas</w:t>
      </w:r>
      <w:r w:rsidR="00347D0B" w:rsidRPr="00CD6316">
        <w:rPr>
          <w:rFonts w:ascii="Garamond" w:hAnsi="Garamond"/>
          <w:sz w:val="24"/>
          <w:szCs w:val="24"/>
        </w:rPr>
        <w:t xml:space="preserve"> o debilidades</w:t>
      </w:r>
      <w:r w:rsidRPr="00CD6316">
        <w:rPr>
          <w:rFonts w:ascii="Garamond" w:hAnsi="Garamond"/>
          <w:sz w:val="24"/>
          <w:szCs w:val="24"/>
        </w:rPr>
        <w:t xml:space="preserve"> actuales de la museología científica.</w:t>
      </w:r>
    </w:p>
    <w:p w:rsidR="000563E9" w:rsidRPr="00CD6316" w:rsidRDefault="00347D0B" w:rsidP="00347D0B">
      <w:pPr>
        <w:spacing w:after="120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t xml:space="preserve">Se plantea el tema de los </w:t>
      </w:r>
      <w:r w:rsidRPr="00CD6316">
        <w:rPr>
          <w:rFonts w:ascii="Garamond" w:hAnsi="Garamond"/>
          <w:i/>
          <w:sz w:val="24"/>
          <w:szCs w:val="24"/>
        </w:rPr>
        <w:t xml:space="preserve">públicos cautivos, </w:t>
      </w:r>
      <w:r w:rsidRPr="00CD6316">
        <w:rPr>
          <w:rFonts w:ascii="Garamond" w:hAnsi="Garamond"/>
          <w:sz w:val="24"/>
          <w:szCs w:val="24"/>
        </w:rPr>
        <w:t xml:space="preserve">los estudiantes que van al museo en excursión con el colegio y al acabar el colegio dejan de ir. Javier Armentia comenta que esto es un problema genérico, </w:t>
      </w:r>
      <w:r w:rsidRPr="00CD6316">
        <w:rPr>
          <w:rFonts w:ascii="Garamond" w:hAnsi="Garamond"/>
          <w:b/>
          <w:sz w:val="24"/>
          <w:szCs w:val="24"/>
        </w:rPr>
        <w:t>allí donde has ido obligado no vuelves</w:t>
      </w:r>
      <w:r w:rsidRPr="00CD6316">
        <w:rPr>
          <w:rFonts w:ascii="Garamond" w:hAnsi="Garamond"/>
          <w:sz w:val="24"/>
          <w:szCs w:val="24"/>
        </w:rPr>
        <w:t xml:space="preserve">. Como soluciones, Cristina Serradell propone promover la asistencia de los jóvenes en grupo, "en cuadrilla" y abrir el museo a </w:t>
      </w:r>
      <w:r w:rsidR="009B6BDC" w:rsidRPr="00CD6316">
        <w:rPr>
          <w:rFonts w:ascii="Garamond" w:hAnsi="Garamond"/>
          <w:sz w:val="24"/>
          <w:szCs w:val="24"/>
        </w:rPr>
        <w:t xml:space="preserve">proyectos de proximidad. </w:t>
      </w:r>
      <w:r w:rsidR="009B6BDC" w:rsidRPr="00CD6316">
        <w:rPr>
          <w:rFonts w:ascii="Garamond" w:hAnsi="Garamond"/>
          <w:b/>
          <w:sz w:val="24"/>
          <w:szCs w:val="24"/>
        </w:rPr>
        <w:t>A</w:t>
      </w:r>
      <w:r w:rsidRPr="00CD6316">
        <w:rPr>
          <w:rFonts w:ascii="Garamond" w:hAnsi="Garamond"/>
          <w:b/>
          <w:sz w:val="24"/>
          <w:szCs w:val="24"/>
        </w:rPr>
        <w:t>brir el museo al barrio</w:t>
      </w:r>
      <w:r w:rsidRPr="00CD6316">
        <w:rPr>
          <w:rFonts w:ascii="Garamond" w:hAnsi="Garamond"/>
          <w:sz w:val="24"/>
          <w:szCs w:val="24"/>
        </w:rPr>
        <w:t xml:space="preserve">. Esta iniciativa, nos comenta Cristina, se viene realizando en el Museo Blau con cierto éxito ya que crea sentimiento de pertenencia, de inclusividad. </w:t>
      </w:r>
    </w:p>
    <w:p w:rsidR="00347D0B" w:rsidRPr="00CD6316" w:rsidRDefault="009B6BDC" w:rsidP="00347D0B">
      <w:pPr>
        <w:spacing w:after="120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t>O</w:t>
      </w:r>
      <w:r w:rsidR="000563E9" w:rsidRPr="00CD6316">
        <w:rPr>
          <w:rFonts w:ascii="Garamond" w:hAnsi="Garamond"/>
          <w:sz w:val="24"/>
          <w:szCs w:val="24"/>
        </w:rPr>
        <w:t xml:space="preserve">tra sugerencia </w:t>
      </w:r>
      <w:r w:rsidRPr="00CD6316">
        <w:rPr>
          <w:rFonts w:ascii="Garamond" w:hAnsi="Garamond"/>
          <w:sz w:val="24"/>
          <w:szCs w:val="24"/>
        </w:rPr>
        <w:t xml:space="preserve">es </w:t>
      </w:r>
      <w:r w:rsidR="00347D0B" w:rsidRPr="00CD6316">
        <w:rPr>
          <w:rFonts w:ascii="Garamond" w:hAnsi="Garamond"/>
          <w:sz w:val="24"/>
          <w:szCs w:val="24"/>
        </w:rPr>
        <w:t xml:space="preserve">realizar </w:t>
      </w:r>
      <w:r w:rsidR="00347D0B" w:rsidRPr="00CD6316">
        <w:rPr>
          <w:rFonts w:ascii="Garamond" w:hAnsi="Garamond"/>
          <w:b/>
          <w:sz w:val="24"/>
          <w:szCs w:val="24"/>
        </w:rPr>
        <w:t>visitas nocturnas</w:t>
      </w:r>
      <w:r w:rsidR="00347D0B" w:rsidRPr="00CD6316">
        <w:rPr>
          <w:rFonts w:ascii="Garamond" w:hAnsi="Garamond"/>
          <w:sz w:val="24"/>
          <w:szCs w:val="24"/>
        </w:rPr>
        <w:t xml:space="preserve"> a los museos siguiendo el ejemplo del Museo de Ciencias Naturales de Nueva York. </w:t>
      </w:r>
      <w:r w:rsidR="00B94305">
        <w:rPr>
          <w:rFonts w:ascii="Garamond" w:hAnsi="Garamond"/>
          <w:sz w:val="24"/>
          <w:szCs w:val="24"/>
        </w:rPr>
        <w:t xml:space="preserve">Sin duda esto funcionaría, el </w:t>
      </w:r>
      <w:r w:rsidR="00B94305">
        <w:rPr>
          <w:rFonts w:ascii="Garamond" w:hAnsi="Garamond"/>
          <w:i/>
          <w:sz w:val="24"/>
          <w:szCs w:val="24"/>
        </w:rPr>
        <w:t>Cómete el Museo</w:t>
      </w:r>
      <w:r w:rsidR="00347D0B" w:rsidRPr="00CD6316">
        <w:rPr>
          <w:rFonts w:ascii="Garamond" w:hAnsi="Garamond"/>
          <w:sz w:val="24"/>
          <w:szCs w:val="24"/>
        </w:rPr>
        <w:t xml:space="preserve"> </w:t>
      </w:r>
      <w:r w:rsidR="00B94305">
        <w:rPr>
          <w:rFonts w:ascii="Garamond" w:hAnsi="Garamond"/>
          <w:sz w:val="24"/>
          <w:szCs w:val="24"/>
        </w:rPr>
        <w:t>se celebra con éxito un jueves al mes</w:t>
      </w:r>
      <w:r w:rsidR="00347D0B" w:rsidRPr="00CD6316">
        <w:rPr>
          <w:rFonts w:ascii="Garamond" w:hAnsi="Garamond"/>
          <w:sz w:val="24"/>
          <w:szCs w:val="24"/>
        </w:rPr>
        <w:t xml:space="preserve"> en el Museo</w:t>
      </w:r>
      <w:r w:rsidR="00B94305">
        <w:rPr>
          <w:rFonts w:ascii="Garamond" w:hAnsi="Garamond"/>
          <w:sz w:val="24"/>
          <w:szCs w:val="24"/>
        </w:rPr>
        <w:t xml:space="preserve"> Nacional</w:t>
      </w:r>
      <w:r w:rsidR="00347D0B" w:rsidRPr="00CD6316">
        <w:rPr>
          <w:rFonts w:ascii="Garamond" w:hAnsi="Garamond"/>
          <w:sz w:val="24"/>
          <w:szCs w:val="24"/>
        </w:rPr>
        <w:t xml:space="preserve"> de Ciencias Naturales de Madrid, </w:t>
      </w:r>
      <w:r w:rsidR="000563E9" w:rsidRPr="00CD6316">
        <w:rPr>
          <w:rFonts w:ascii="Garamond" w:hAnsi="Garamond"/>
          <w:sz w:val="24"/>
          <w:szCs w:val="24"/>
        </w:rPr>
        <w:t xml:space="preserve">y </w:t>
      </w:r>
      <w:r w:rsidR="000563E9" w:rsidRPr="00CD6316">
        <w:rPr>
          <w:rFonts w:ascii="Garamond" w:hAnsi="Garamond"/>
          <w:i/>
          <w:sz w:val="24"/>
          <w:szCs w:val="24"/>
        </w:rPr>
        <w:t>la Noche de los Museos</w:t>
      </w:r>
      <w:r w:rsidR="000563E9" w:rsidRPr="00CD6316">
        <w:rPr>
          <w:rFonts w:ascii="Garamond" w:hAnsi="Garamond"/>
          <w:sz w:val="24"/>
          <w:szCs w:val="24"/>
        </w:rPr>
        <w:t xml:space="preserve"> es un triunfo anual, </w:t>
      </w:r>
      <w:r w:rsidR="00347D0B" w:rsidRPr="00CD6316">
        <w:rPr>
          <w:rFonts w:ascii="Garamond" w:hAnsi="Garamond"/>
          <w:sz w:val="24"/>
          <w:szCs w:val="24"/>
        </w:rPr>
        <w:t>pero no siempre es posible debido a los costes.</w:t>
      </w:r>
    </w:p>
    <w:p w:rsidR="00C63EF4" w:rsidRPr="00CD6316" w:rsidRDefault="009B6BDC" w:rsidP="00C63EF4">
      <w:pPr>
        <w:spacing w:after="120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t xml:space="preserve">Hablando de costes, </w:t>
      </w:r>
      <w:r w:rsidR="00C63EF4" w:rsidRPr="00CD6316">
        <w:rPr>
          <w:rFonts w:ascii="Garamond" w:hAnsi="Garamond"/>
          <w:sz w:val="24"/>
          <w:szCs w:val="24"/>
        </w:rPr>
        <w:t>¿</w:t>
      </w:r>
      <w:r w:rsidRPr="00CD6316">
        <w:rPr>
          <w:rFonts w:ascii="Garamond" w:hAnsi="Garamond"/>
          <w:sz w:val="24"/>
          <w:szCs w:val="24"/>
        </w:rPr>
        <w:t>p</w:t>
      </w:r>
      <w:r w:rsidR="00C63EF4" w:rsidRPr="00CD6316">
        <w:rPr>
          <w:rFonts w:ascii="Garamond" w:hAnsi="Garamond"/>
          <w:sz w:val="24"/>
          <w:szCs w:val="24"/>
        </w:rPr>
        <w:t>odría ser el dinero lo que aleja al joven adulto del museo? Pero los precios no son desorbitados, siempre hay algún horario gratuito al mes. Como bien apunta Óscar Menéndez</w:t>
      </w:r>
      <w:r w:rsidRPr="00CD6316">
        <w:rPr>
          <w:rFonts w:ascii="Garamond" w:hAnsi="Garamond"/>
          <w:sz w:val="24"/>
          <w:szCs w:val="24"/>
        </w:rPr>
        <w:t>,</w:t>
      </w:r>
      <w:r w:rsidR="00C63EF4" w:rsidRPr="00CD6316">
        <w:rPr>
          <w:rFonts w:ascii="Garamond" w:hAnsi="Garamond"/>
          <w:sz w:val="24"/>
          <w:szCs w:val="24"/>
        </w:rPr>
        <w:t xml:space="preserve"> </w:t>
      </w:r>
      <w:r w:rsidR="00C63EF4" w:rsidRPr="00CD6316">
        <w:rPr>
          <w:rFonts w:ascii="Garamond" w:hAnsi="Garamond"/>
          <w:i/>
          <w:sz w:val="24"/>
          <w:szCs w:val="24"/>
        </w:rPr>
        <w:t>"</w:t>
      </w:r>
      <w:r w:rsidRPr="00CD6316">
        <w:rPr>
          <w:rFonts w:ascii="Garamond" w:hAnsi="Garamond"/>
          <w:b/>
          <w:i/>
          <w:sz w:val="24"/>
          <w:szCs w:val="24"/>
        </w:rPr>
        <w:t>e</w:t>
      </w:r>
      <w:r w:rsidR="00C63EF4" w:rsidRPr="00CD6316">
        <w:rPr>
          <w:rFonts w:ascii="Garamond" w:hAnsi="Garamond"/>
          <w:b/>
          <w:i/>
          <w:sz w:val="24"/>
          <w:szCs w:val="24"/>
        </w:rPr>
        <w:t>n la ciencia hay que pagar igual que en todo lo demás</w:t>
      </w:r>
      <w:r w:rsidR="00C63EF4" w:rsidRPr="00CD6316">
        <w:rPr>
          <w:rFonts w:ascii="Garamond" w:hAnsi="Garamond"/>
          <w:i/>
          <w:sz w:val="24"/>
          <w:szCs w:val="24"/>
        </w:rPr>
        <w:t xml:space="preserve">, si quieres ir a otro museo pagas igual, o al cine, o a tomarte una caña." </w:t>
      </w:r>
      <w:r w:rsidR="00C63EF4" w:rsidRPr="00CD6316">
        <w:rPr>
          <w:rFonts w:ascii="Garamond" w:hAnsi="Garamond"/>
          <w:sz w:val="24"/>
          <w:szCs w:val="24"/>
        </w:rPr>
        <w:t xml:space="preserve">Quizá el problema venga de que </w:t>
      </w:r>
      <w:r w:rsidR="00C63EF4" w:rsidRPr="00CD6316">
        <w:rPr>
          <w:rFonts w:ascii="Garamond" w:hAnsi="Garamond"/>
          <w:b/>
          <w:sz w:val="24"/>
          <w:szCs w:val="24"/>
        </w:rPr>
        <w:t>la promoción no llega al público</w:t>
      </w:r>
      <w:r w:rsidR="00C63EF4" w:rsidRPr="00CD6316">
        <w:rPr>
          <w:rFonts w:ascii="Garamond" w:hAnsi="Garamond"/>
          <w:sz w:val="24"/>
          <w:szCs w:val="24"/>
        </w:rPr>
        <w:t xml:space="preserve">, especialmente a públicos jóvenes, señala Inés Cambra. </w:t>
      </w:r>
      <w:r w:rsidR="004A6BDF">
        <w:rPr>
          <w:rFonts w:ascii="Garamond" w:hAnsi="Garamond"/>
          <w:sz w:val="24"/>
          <w:szCs w:val="24"/>
        </w:rPr>
        <w:t>¡</w:t>
      </w:r>
      <w:r w:rsidR="00C63EF4" w:rsidRPr="00CD6316">
        <w:rPr>
          <w:rFonts w:ascii="Garamond" w:hAnsi="Garamond"/>
          <w:sz w:val="24"/>
          <w:szCs w:val="24"/>
        </w:rPr>
        <w:t xml:space="preserve">Bingo! la mayoría de los museos aún no tienen una presencia real en las redes sociales ni </w:t>
      </w:r>
      <w:r w:rsidRPr="00CD6316">
        <w:rPr>
          <w:rFonts w:ascii="Garamond" w:hAnsi="Garamond"/>
          <w:sz w:val="24"/>
          <w:szCs w:val="24"/>
        </w:rPr>
        <w:t xml:space="preserve">en las </w:t>
      </w:r>
      <w:r w:rsidR="00C63EF4" w:rsidRPr="00CD6316">
        <w:rPr>
          <w:rFonts w:ascii="Garamond" w:hAnsi="Garamond"/>
          <w:sz w:val="24"/>
          <w:szCs w:val="24"/>
        </w:rPr>
        <w:t>guías del ocio</w:t>
      </w:r>
      <w:r w:rsidR="00A72FED" w:rsidRPr="00CD6316">
        <w:rPr>
          <w:rFonts w:ascii="Garamond" w:hAnsi="Garamond"/>
          <w:sz w:val="24"/>
          <w:szCs w:val="24"/>
        </w:rPr>
        <w:t>, admite Sonia Garcinuño</w:t>
      </w:r>
      <w:r w:rsidR="00C63EF4" w:rsidRPr="00CD6316">
        <w:rPr>
          <w:rFonts w:ascii="Garamond" w:hAnsi="Garamond"/>
          <w:sz w:val="24"/>
          <w:szCs w:val="24"/>
        </w:rPr>
        <w:t xml:space="preserve">. Quizá hace falta un profesional joven que conozca los gustos y acerque el museo a este público. Otra iniciativa es </w:t>
      </w:r>
      <w:r w:rsidR="00C63EF4" w:rsidRPr="00CD6316">
        <w:rPr>
          <w:rFonts w:ascii="Garamond" w:hAnsi="Garamond"/>
          <w:b/>
          <w:sz w:val="24"/>
          <w:szCs w:val="24"/>
        </w:rPr>
        <w:t xml:space="preserve">hacer que los jóvenes se sientan protagonistas, </w:t>
      </w:r>
      <w:r w:rsidR="00C63EF4" w:rsidRPr="00CD6316">
        <w:rPr>
          <w:rFonts w:ascii="Garamond" w:hAnsi="Garamond"/>
          <w:sz w:val="24"/>
          <w:szCs w:val="24"/>
        </w:rPr>
        <w:t xml:space="preserve">sugiere Cristina Serradell. Preguntarles, por ejemplo, ¿qué partes del museo les gustan más?, ¿cómo harían ellos las fichas? Esto claro es más sencillo dentro de un contexto escolar con </w:t>
      </w:r>
      <w:r w:rsidRPr="00CD6316">
        <w:rPr>
          <w:rFonts w:ascii="Garamond" w:hAnsi="Garamond"/>
          <w:sz w:val="24"/>
          <w:szCs w:val="24"/>
        </w:rPr>
        <w:t xml:space="preserve">la </w:t>
      </w:r>
      <w:r w:rsidR="00C63EF4" w:rsidRPr="00CD6316">
        <w:rPr>
          <w:rFonts w:ascii="Garamond" w:hAnsi="Garamond"/>
          <w:sz w:val="24"/>
          <w:szCs w:val="24"/>
        </w:rPr>
        <w:t>colaboración del docente.</w:t>
      </w:r>
    </w:p>
    <w:p w:rsidR="00C63EF4" w:rsidRPr="00CD6316" w:rsidRDefault="00C63EF4" w:rsidP="00C63EF4">
      <w:pPr>
        <w:spacing w:after="120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t xml:space="preserve">Pero el hecho de que los museos no atraigan a una mayoría de jóvenes adultos quizá no deba concebirse como un problema en sí mismo, </w:t>
      </w:r>
      <w:r w:rsidRPr="00CD6316">
        <w:rPr>
          <w:rFonts w:ascii="Garamond" w:hAnsi="Garamond"/>
          <w:b/>
          <w:sz w:val="24"/>
          <w:szCs w:val="24"/>
        </w:rPr>
        <w:t>¡por qué no aceptar la endogamia en vez de combatirla!</w:t>
      </w:r>
      <w:r w:rsidRPr="00CD6316">
        <w:rPr>
          <w:rFonts w:ascii="Garamond" w:hAnsi="Garamond"/>
          <w:sz w:val="24"/>
          <w:szCs w:val="24"/>
        </w:rPr>
        <w:t xml:space="preserve"> La endogamia está presente en otras actividades, como el </w:t>
      </w:r>
      <w:r w:rsidRPr="00CD6316">
        <w:rPr>
          <w:rFonts w:ascii="Garamond" w:hAnsi="Garamond"/>
          <w:i/>
          <w:sz w:val="24"/>
          <w:szCs w:val="24"/>
        </w:rPr>
        <w:t>Anime</w:t>
      </w:r>
      <w:r w:rsidRPr="00CD6316">
        <w:rPr>
          <w:rFonts w:ascii="Garamond" w:hAnsi="Garamond"/>
          <w:sz w:val="24"/>
          <w:szCs w:val="24"/>
        </w:rPr>
        <w:t>, comenta Javier Armentia, y esto no supone un problema para</w:t>
      </w:r>
      <w:r w:rsidR="0044092F" w:rsidRPr="00CD6316">
        <w:rPr>
          <w:rFonts w:ascii="Garamond" w:hAnsi="Garamond"/>
          <w:sz w:val="24"/>
          <w:szCs w:val="24"/>
        </w:rPr>
        <w:t xml:space="preserve"> nadie. Hemos de reconocer que</w:t>
      </w:r>
      <w:r w:rsidRPr="00CD6316">
        <w:rPr>
          <w:rFonts w:ascii="Garamond" w:hAnsi="Garamond"/>
          <w:sz w:val="24"/>
          <w:szCs w:val="24"/>
        </w:rPr>
        <w:t xml:space="preserve"> los que nos inter</w:t>
      </w:r>
      <w:r w:rsidR="0044092F" w:rsidRPr="00CD6316">
        <w:rPr>
          <w:rFonts w:ascii="Garamond" w:hAnsi="Garamond"/>
          <w:sz w:val="24"/>
          <w:szCs w:val="24"/>
        </w:rPr>
        <w:t xml:space="preserve">esa la ciencia no somos una mayoría. De la misma forma que a nosotros no nos interesa el fútbol o quizá el arte, cada uno tiene sus motivaciones, no se trata de obligar a nadie. Lo que sí se puede es intentar llegar a la gente que le puede interesar, los </w:t>
      </w:r>
      <w:r w:rsidR="0044092F" w:rsidRPr="00CD6316">
        <w:rPr>
          <w:rFonts w:ascii="Garamond" w:hAnsi="Garamond"/>
          <w:i/>
          <w:sz w:val="24"/>
          <w:szCs w:val="24"/>
        </w:rPr>
        <w:t>Makers</w:t>
      </w:r>
      <w:r w:rsidR="0044092F" w:rsidRPr="00CD6316">
        <w:rPr>
          <w:rFonts w:ascii="Garamond" w:hAnsi="Garamond"/>
          <w:sz w:val="24"/>
          <w:szCs w:val="24"/>
        </w:rPr>
        <w:t xml:space="preserve"> (usuarios de </w:t>
      </w:r>
      <w:r w:rsidR="0044092F" w:rsidRPr="00CD6316">
        <w:rPr>
          <w:rFonts w:ascii="Garamond" w:hAnsi="Garamond"/>
          <w:i/>
          <w:sz w:val="24"/>
          <w:szCs w:val="24"/>
        </w:rPr>
        <w:t>Arduíno</w:t>
      </w:r>
      <w:r w:rsidR="0044092F" w:rsidRPr="00CD6316">
        <w:rPr>
          <w:rFonts w:ascii="Garamond" w:hAnsi="Garamond"/>
          <w:sz w:val="24"/>
          <w:szCs w:val="24"/>
        </w:rPr>
        <w:t xml:space="preserve"> u otras plataformas </w:t>
      </w:r>
      <w:r w:rsidR="0044092F" w:rsidRPr="00CD6316">
        <w:rPr>
          <w:rFonts w:ascii="Garamond" w:hAnsi="Garamond"/>
          <w:i/>
          <w:sz w:val="24"/>
          <w:szCs w:val="24"/>
        </w:rPr>
        <w:t>"Do it Yourself"</w:t>
      </w:r>
      <w:r w:rsidR="0044092F" w:rsidRPr="00CD6316">
        <w:rPr>
          <w:rFonts w:ascii="Garamond" w:hAnsi="Garamond"/>
          <w:sz w:val="24"/>
          <w:szCs w:val="24"/>
        </w:rPr>
        <w:t xml:space="preserve">) podrían ser una diana exitosa, sugiere Javier Armentia. Sin embargo, </w:t>
      </w:r>
      <w:r w:rsidR="0044092F" w:rsidRPr="00CD6316">
        <w:rPr>
          <w:rFonts w:ascii="Garamond" w:hAnsi="Garamond"/>
          <w:b/>
          <w:sz w:val="24"/>
          <w:szCs w:val="24"/>
        </w:rPr>
        <w:t>el museo es un negocio</w:t>
      </w:r>
      <w:r w:rsidR="0044092F" w:rsidRPr="00CD6316">
        <w:rPr>
          <w:rFonts w:ascii="Garamond" w:hAnsi="Garamond"/>
          <w:sz w:val="24"/>
          <w:szCs w:val="24"/>
        </w:rPr>
        <w:t xml:space="preserve"> hasta cierto punto, necesita subsistir y para </w:t>
      </w:r>
      <w:r w:rsidR="009B6BDC" w:rsidRPr="00CD6316">
        <w:rPr>
          <w:rFonts w:ascii="Garamond" w:hAnsi="Garamond"/>
          <w:sz w:val="24"/>
          <w:szCs w:val="24"/>
        </w:rPr>
        <w:t>ello</w:t>
      </w:r>
      <w:r w:rsidR="0044092F" w:rsidRPr="00CD6316">
        <w:rPr>
          <w:rFonts w:ascii="Garamond" w:hAnsi="Garamond"/>
          <w:sz w:val="24"/>
          <w:szCs w:val="24"/>
        </w:rPr>
        <w:t xml:space="preserve"> debe tener una afluencia mínima. Aunque esta no se cubra en todas las exposiciones, puede haber alguna dedicada a llenar aforo (dinosaurios) y otras enfocadas a un público más concreto.</w:t>
      </w:r>
    </w:p>
    <w:p w:rsidR="000563E9" w:rsidRPr="00CD6316" w:rsidRDefault="000563E9" w:rsidP="00347D0B">
      <w:pPr>
        <w:spacing w:after="120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t xml:space="preserve">Un tema recurrente durante la discusión es </w:t>
      </w:r>
      <w:r w:rsidRPr="00CD6316">
        <w:rPr>
          <w:rFonts w:ascii="Garamond" w:hAnsi="Garamond"/>
          <w:b/>
          <w:sz w:val="24"/>
          <w:szCs w:val="24"/>
        </w:rPr>
        <w:t>Científicos en el Museo ¿s</w:t>
      </w:r>
      <w:r w:rsidR="004A6BDF">
        <w:rPr>
          <w:rFonts w:ascii="Garamond" w:hAnsi="Garamond"/>
          <w:b/>
          <w:sz w:val="24"/>
          <w:szCs w:val="24"/>
        </w:rPr>
        <w:t>í</w:t>
      </w:r>
      <w:r w:rsidRPr="00CD6316">
        <w:rPr>
          <w:rFonts w:ascii="Garamond" w:hAnsi="Garamond"/>
          <w:b/>
          <w:sz w:val="24"/>
          <w:szCs w:val="24"/>
        </w:rPr>
        <w:t xml:space="preserve"> o no? </w:t>
      </w:r>
      <w:r w:rsidR="00A72FED" w:rsidRPr="00CD6316">
        <w:rPr>
          <w:rFonts w:ascii="Garamond" w:hAnsi="Garamond"/>
          <w:sz w:val="24"/>
          <w:szCs w:val="24"/>
        </w:rPr>
        <w:t xml:space="preserve">en Reino Unido el científico sí se encuentra presente en muchos museos y funciona, apunta Ana Belén Martínez, sin caer en el papel del mono en el zoo. Sin embargo, </w:t>
      </w:r>
      <w:r w:rsidRPr="00CD6316">
        <w:rPr>
          <w:rFonts w:ascii="Garamond" w:hAnsi="Garamond"/>
          <w:sz w:val="24"/>
          <w:szCs w:val="24"/>
        </w:rPr>
        <w:t xml:space="preserve">Óscar Menéndez opina que no, salvo que estos sean cultos, excelentes comunicadores y dispongan de tiempo. En su experiencia, las exposiciones preparadas por científicos siempre han funcionado peor con el público que las preparadas por otros profesionales. Y la razón es que a los científicos les cuesta entender que la función del museo no es tanto educar como entretener, como si tuvieran miedo de caer en la </w:t>
      </w:r>
      <w:r w:rsidR="00A72FED" w:rsidRPr="00CD6316">
        <w:rPr>
          <w:rFonts w:ascii="Garamond" w:hAnsi="Garamond"/>
          <w:sz w:val="24"/>
          <w:szCs w:val="24"/>
        </w:rPr>
        <w:t>banalidad</w:t>
      </w:r>
      <w:r w:rsidRPr="00CD6316">
        <w:rPr>
          <w:rFonts w:ascii="Garamond" w:hAnsi="Garamond"/>
          <w:sz w:val="24"/>
          <w:szCs w:val="24"/>
        </w:rPr>
        <w:t xml:space="preserve">. </w:t>
      </w:r>
      <w:r w:rsidR="00830F0B" w:rsidRPr="00CD6316">
        <w:rPr>
          <w:rFonts w:ascii="Garamond" w:hAnsi="Garamond"/>
          <w:sz w:val="24"/>
          <w:szCs w:val="24"/>
        </w:rPr>
        <w:t>Será esto que en España no tenemos científicos que sean buenos comunicadores o que no los hemos encontrado?</w:t>
      </w:r>
    </w:p>
    <w:p w:rsidR="00347D0B" w:rsidRPr="00CD6316" w:rsidRDefault="00A72FED" w:rsidP="00347D0B">
      <w:pPr>
        <w:spacing w:after="120"/>
        <w:jc w:val="both"/>
        <w:rPr>
          <w:rFonts w:ascii="Garamond" w:hAnsi="Garamond"/>
          <w:sz w:val="24"/>
          <w:szCs w:val="24"/>
        </w:rPr>
      </w:pPr>
      <w:r w:rsidRPr="00CD6316">
        <w:rPr>
          <w:rFonts w:ascii="Garamond" w:hAnsi="Garamond"/>
          <w:sz w:val="24"/>
          <w:szCs w:val="24"/>
        </w:rPr>
        <w:t xml:space="preserve">En esta línea, cuál debe ser la función del museo: </w:t>
      </w:r>
      <w:r w:rsidR="009F48A1" w:rsidRPr="00CD6316">
        <w:rPr>
          <w:rFonts w:ascii="Garamond" w:hAnsi="Garamond"/>
          <w:b/>
          <w:sz w:val="24"/>
          <w:szCs w:val="24"/>
        </w:rPr>
        <w:t xml:space="preserve">¿vender la ciencia o educar? </w:t>
      </w:r>
      <w:r w:rsidRPr="00CD6316">
        <w:rPr>
          <w:rFonts w:ascii="Garamond" w:hAnsi="Garamond"/>
          <w:b/>
          <w:sz w:val="24"/>
          <w:szCs w:val="24"/>
        </w:rPr>
        <w:t xml:space="preserve"> </w:t>
      </w:r>
      <w:r w:rsidRPr="00CD6316">
        <w:rPr>
          <w:rFonts w:ascii="Garamond" w:hAnsi="Garamond"/>
          <w:sz w:val="24"/>
          <w:szCs w:val="24"/>
        </w:rPr>
        <w:t xml:space="preserve">Ana Belén Martínez opina que </w:t>
      </w:r>
      <w:r w:rsidR="009F48A1" w:rsidRPr="00CD6316">
        <w:rPr>
          <w:rFonts w:ascii="Garamond" w:hAnsi="Garamond"/>
          <w:sz w:val="24"/>
          <w:szCs w:val="24"/>
        </w:rPr>
        <w:t xml:space="preserve">el museo científico debe ser creador de vocaciones científicas, educando y animando al visitante. Óscar Menéndez, por otra parte, tiene una visión más lúdica y comercial, el museo debe atraer al público y entretener. Sin embargo, estas opiniones no son ni mucho menos contradictorias. </w:t>
      </w:r>
      <w:r w:rsidR="009F48A1" w:rsidRPr="00CD6316">
        <w:rPr>
          <w:rFonts w:ascii="Garamond" w:hAnsi="Garamond"/>
          <w:b/>
          <w:sz w:val="24"/>
          <w:szCs w:val="24"/>
        </w:rPr>
        <w:t>Si un museo cautiva al público, acabará creando  vocaciones.</w:t>
      </w:r>
    </w:p>
    <w:sectPr w:rsidR="00347D0B" w:rsidRPr="00CD6316" w:rsidSect="008632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aramond">
    <w:altName w:val="Genev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B992201"/>
    <w:multiLevelType w:val="hybridMultilevel"/>
    <w:tmpl w:val="847E5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oNotTrackMoves/>
  <w:defaultTabStop w:val="708"/>
  <w:hyphenationZone w:val="425"/>
  <w:characterSpacingControl w:val="doNotCompress"/>
  <w:compat/>
  <w:rsids>
    <w:rsidRoot w:val="00D71041"/>
    <w:rsid w:val="000563E9"/>
    <w:rsid w:val="001F0D69"/>
    <w:rsid w:val="00347D0B"/>
    <w:rsid w:val="0044092F"/>
    <w:rsid w:val="004A6BDF"/>
    <w:rsid w:val="005F64D7"/>
    <w:rsid w:val="006613C3"/>
    <w:rsid w:val="00830F0B"/>
    <w:rsid w:val="00863207"/>
    <w:rsid w:val="009B6BDC"/>
    <w:rsid w:val="009F48A1"/>
    <w:rsid w:val="00A72FED"/>
    <w:rsid w:val="00B94305"/>
    <w:rsid w:val="00BE4D5D"/>
    <w:rsid w:val="00C63EF4"/>
    <w:rsid w:val="00CD6316"/>
    <w:rsid w:val="00D71041"/>
    <w:rsid w:val="00D735A5"/>
    <w:rsid w:val="00EB5F7D"/>
  </w:rsids>
  <m:mathPr>
    <m:mathFont m:val="Academy Engraved LE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207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9F48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671</Words>
  <Characters>3830</Characters>
  <Application>Microsoft Word 12.0.1</Application>
  <DocSecurity>0</DocSecurity>
  <Lines>31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letesgo@hotmail.com</dc:creator>
  <cp:lastModifiedBy>Oscar</cp:lastModifiedBy>
  <cp:revision>2</cp:revision>
  <dcterms:created xsi:type="dcterms:W3CDTF">2015-09-18T06:36:00Z</dcterms:created>
  <dcterms:modified xsi:type="dcterms:W3CDTF">2015-09-18T06:36:00Z</dcterms:modified>
</cp:coreProperties>
</file>